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CB28" w14:textId="6334ADE9" w:rsidR="008F7888" w:rsidRDefault="008F7888" w:rsidP="008F7888">
      <w:pPr>
        <w:widowControl/>
        <w:spacing w:line="216" w:lineRule="auto"/>
        <w:ind w:left="576"/>
        <w:rPr>
          <w:rFonts w:ascii="Calibri" w:eastAsia="Times New Roman" w:hAnsi="Calibri" w:cs="Calibri"/>
          <w:b/>
          <w:bCs/>
          <w:iCs/>
          <w:color w:val="44546A"/>
          <w:kern w:val="24"/>
          <w:sz w:val="28"/>
        </w:rPr>
      </w:pPr>
      <w:r w:rsidRPr="008F7888">
        <w:rPr>
          <w:rFonts w:ascii="Calibri" w:eastAsia="Times New Roman" w:hAnsi="Calibri" w:cs="Calibri"/>
          <w:b/>
          <w:bCs/>
          <w:iCs/>
          <w:noProof/>
          <w:color w:val="2389EA" w:themeColor="background2" w:themeShade="BF"/>
          <w:kern w:val="24"/>
          <w:sz w:val="28"/>
        </w:rPr>
        <w:drawing>
          <wp:anchor distT="0" distB="0" distL="114300" distR="114300" simplePos="0" relativeHeight="251679744" behindDoc="1" locked="0" layoutInCell="1" allowOverlap="1" wp14:anchorId="31CEF216" wp14:editId="74B49687">
            <wp:simplePos x="0" y="0"/>
            <wp:positionH relativeFrom="column">
              <wp:posOffset>5219424</wp:posOffset>
            </wp:positionH>
            <wp:positionV relativeFrom="paragraph">
              <wp:posOffset>276</wp:posOffset>
            </wp:positionV>
            <wp:extent cx="1809750" cy="876300"/>
            <wp:effectExtent l="0" t="0" r="0" b="0"/>
            <wp:wrapTight wrapText="bothSides">
              <wp:wrapPolygon edited="0">
                <wp:start x="0" y="0"/>
                <wp:lineTo x="227" y="20191"/>
                <wp:lineTo x="20918" y="20191"/>
                <wp:lineTo x="21145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888">
        <w:rPr>
          <w:rFonts w:ascii="Calibri" w:eastAsia="Times New Roman" w:hAnsi="Calibri" w:cs="Calibri"/>
          <w:b/>
          <w:bCs/>
          <w:color w:val="2389EA" w:themeColor="background2" w:themeShade="BF"/>
          <w:kern w:val="24"/>
          <w:sz w:val="28"/>
        </w:rPr>
        <w:t xml:space="preserve">10 Good Questions to ask </w:t>
      </w:r>
      <w:r w:rsidRPr="008F7888">
        <w:rPr>
          <w:rFonts w:ascii="Calibri" w:eastAsia="Times New Roman" w:hAnsi="Calibri" w:cs="Calibri"/>
          <w:b/>
          <w:bCs/>
          <w:iCs/>
          <w:color w:val="2389EA" w:themeColor="background2" w:themeShade="BF"/>
          <w:kern w:val="24"/>
          <w:sz w:val="28"/>
        </w:rPr>
        <w:t>about Cybersecurity Programs</w:t>
      </w:r>
    </w:p>
    <w:p w14:paraId="4367768D" w14:textId="77777777" w:rsidR="008F7888" w:rsidRPr="00E26924" w:rsidRDefault="008F7888" w:rsidP="008F7888">
      <w:pPr>
        <w:widowControl/>
        <w:spacing w:line="216" w:lineRule="auto"/>
        <w:ind w:left="576"/>
        <w:rPr>
          <w:rFonts w:ascii="Calibri" w:eastAsia="Times New Roman" w:hAnsi="Calibri" w:cs="Calibri"/>
          <w:bCs/>
          <w:i/>
          <w:iCs/>
          <w:color w:val="44546A"/>
          <w:kern w:val="24"/>
          <w:sz w:val="24"/>
        </w:rPr>
      </w:pPr>
      <w:r w:rsidRPr="00E26924">
        <w:rPr>
          <w:rFonts w:ascii="Calibri" w:eastAsia="Times New Roman" w:hAnsi="Calibri" w:cs="Calibri"/>
          <w:bCs/>
          <w:i/>
          <w:iCs/>
          <w:color w:val="44546A"/>
          <w:kern w:val="24"/>
          <w:sz w:val="24"/>
        </w:rPr>
        <w:t>This is a Business Continuity and Busine</w:t>
      </w:r>
      <w:r>
        <w:rPr>
          <w:rFonts w:ascii="Calibri" w:eastAsia="Times New Roman" w:hAnsi="Calibri" w:cs="Calibri"/>
          <w:bCs/>
          <w:i/>
          <w:iCs/>
          <w:color w:val="44546A"/>
          <w:kern w:val="24"/>
          <w:sz w:val="24"/>
        </w:rPr>
        <w:t>s</w:t>
      </w:r>
      <w:r w:rsidRPr="00E26924">
        <w:rPr>
          <w:rFonts w:ascii="Calibri" w:eastAsia="Times New Roman" w:hAnsi="Calibri" w:cs="Calibri"/>
          <w:bCs/>
          <w:i/>
          <w:iCs/>
          <w:color w:val="44546A"/>
          <w:kern w:val="24"/>
          <w:sz w:val="24"/>
        </w:rPr>
        <w:t>s Risk Management Discussion</w:t>
      </w:r>
    </w:p>
    <w:p w14:paraId="733BE1D3" w14:textId="77777777" w:rsidR="008F7888" w:rsidRPr="00E26924" w:rsidRDefault="008F7888" w:rsidP="008F7888">
      <w:pPr>
        <w:widowControl/>
        <w:spacing w:before="200" w:line="216" w:lineRule="auto"/>
        <w:ind w:left="576"/>
        <w:rPr>
          <w:rFonts w:ascii="Calibri" w:eastAsia="Times New Roman" w:hAnsi="Calibri" w:cs="Calibri"/>
          <w:sz w:val="12"/>
        </w:rPr>
      </w:pPr>
    </w:p>
    <w:p w14:paraId="5B535D5A" w14:textId="6B04741A" w:rsidR="008F7888" w:rsidRDefault="008F7888" w:rsidP="008F7888">
      <w:pPr>
        <w:widowControl/>
        <w:numPr>
          <w:ilvl w:val="0"/>
          <w:numId w:val="6"/>
        </w:numPr>
        <w:spacing w:after="160" w:line="216" w:lineRule="auto"/>
        <w:contextualSpacing/>
        <w:rPr>
          <w:rFonts w:ascii="Calibri" w:eastAsia="Times New Roman" w:hAnsi="Calibri" w:cs="Calibri"/>
          <w:color w:val="263050"/>
        </w:rPr>
      </w:pPr>
      <w:r>
        <w:rPr>
          <w:rFonts w:ascii="Calibri" w:eastAsia="Times New Roman" w:hAnsi="Calibri" w:cs="Calibri"/>
          <w:color w:val="263050"/>
        </w:rPr>
        <w:t xml:space="preserve">If Prospect agrees to a call and it makes sense </w:t>
      </w:r>
      <w:r w:rsidRPr="00015749">
        <w:rPr>
          <w:rFonts w:ascii="Calibri" w:eastAsia="Times New Roman" w:hAnsi="Calibri" w:cs="Calibri"/>
          <w:b/>
          <w:color w:val="263050"/>
        </w:rPr>
        <w:t>“I usually inv</w:t>
      </w:r>
      <w:r>
        <w:rPr>
          <w:rFonts w:ascii="Calibri" w:eastAsia="Times New Roman" w:hAnsi="Calibri" w:cs="Calibri"/>
          <w:b/>
          <w:color w:val="263050"/>
        </w:rPr>
        <w:t>ite one of</w:t>
      </w:r>
      <w:r w:rsidRPr="00015749">
        <w:rPr>
          <w:rFonts w:ascii="Calibri" w:eastAsia="Times New Roman" w:hAnsi="Calibri" w:cs="Calibri"/>
          <w:b/>
          <w:color w:val="263050"/>
        </w:rPr>
        <w:t xml:space="preserve"> our Security Subject Matter Experts on the call just to listen in, would that be okay?”</w:t>
      </w:r>
    </w:p>
    <w:p w14:paraId="28312FB8" w14:textId="77777777" w:rsidR="008F7888" w:rsidRPr="00015749" w:rsidRDefault="008F7888" w:rsidP="008F7888">
      <w:pPr>
        <w:widowControl/>
        <w:spacing w:after="160" w:line="216" w:lineRule="auto"/>
        <w:ind w:left="720"/>
        <w:contextualSpacing/>
        <w:rPr>
          <w:rFonts w:ascii="Calibri" w:eastAsia="Times New Roman" w:hAnsi="Calibri" w:cs="Calibri"/>
          <w:color w:val="263050"/>
        </w:rPr>
      </w:pPr>
    </w:p>
    <w:p w14:paraId="02008083" w14:textId="77777777" w:rsidR="008F7888" w:rsidRPr="00C3341F" w:rsidRDefault="008F7888" w:rsidP="008F7888">
      <w:pPr>
        <w:widowControl/>
        <w:numPr>
          <w:ilvl w:val="0"/>
          <w:numId w:val="6"/>
        </w:numPr>
        <w:spacing w:after="160" w:line="216" w:lineRule="auto"/>
        <w:contextualSpacing/>
        <w:rPr>
          <w:rFonts w:ascii="Calibri" w:eastAsia="Times New Roman" w:hAnsi="Calibri" w:cs="Calibri"/>
          <w:color w:val="263050"/>
        </w:rPr>
      </w:pPr>
      <w:r w:rsidRPr="00C3341F">
        <w:rPr>
          <w:rFonts w:ascii="Calibri" w:eastAsia="Times New Roman" w:hAnsi="Calibri" w:cs="Calibri"/>
          <w:b/>
          <w:bCs/>
          <w:color w:val="44546A"/>
          <w:kern w:val="24"/>
        </w:rPr>
        <w:t>Have you been following the headlines? Hacking is happening all the time. Small and medium business are getting attacked a lot! They are the low hanging fruit for hackers.</w:t>
      </w:r>
    </w:p>
    <w:p w14:paraId="684ECCD2" w14:textId="77777777" w:rsidR="008F7888" w:rsidRPr="00C3341F" w:rsidRDefault="008F7888" w:rsidP="008F7888">
      <w:pPr>
        <w:widowControl/>
        <w:spacing w:line="216" w:lineRule="auto"/>
        <w:ind w:left="720"/>
        <w:contextualSpacing/>
        <w:rPr>
          <w:rFonts w:ascii="Calibri" w:eastAsia="Times New Roman" w:hAnsi="Calibri" w:cs="Calibri"/>
          <w:color w:val="263050"/>
        </w:rPr>
      </w:pPr>
      <w:r w:rsidRPr="00C3341F">
        <w:rPr>
          <w:rFonts w:ascii="Calibri" w:eastAsia="Times New Roman" w:hAnsi="Calibri" w:cs="Calibri"/>
          <w:i/>
          <w:iCs/>
          <w:color w:val="44546A"/>
          <w:kern w:val="24"/>
        </w:rPr>
        <w:t>Share some statistics: 80% of small businesses don’t have an IT Security team. 80% of SMB’s don’t have an incident response plan. “</w:t>
      </w:r>
      <w:r w:rsidRPr="00C3341F">
        <w:rPr>
          <w:rFonts w:ascii="Calibri" w:eastAsia="Times New Roman" w:hAnsi="Calibri" w:cs="Calibri"/>
          <w:bCs/>
          <w:i/>
          <w:color w:val="44546A"/>
          <w:kern w:val="24"/>
        </w:rPr>
        <w:t xml:space="preserve">We often find that clients are concerned but think that they are not a target. </w:t>
      </w:r>
      <w:r w:rsidRPr="00C3341F">
        <w:rPr>
          <w:rFonts w:ascii="Calibri" w:eastAsia="Times New Roman" w:hAnsi="Calibri" w:cs="Calibri"/>
          <w:i/>
          <w:iCs/>
          <w:color w:val="44546A"/>
          <w:kern w:val="24"/>
        </w:rPr>
        <w:t xml:space="preserve"> Many businesses are not doing the basic cyber hygiene that could prevent or mitigate the scale of attacks…</w:t>
      </w:r>
      <w:r>
        <w:rPr>
          <w:rFonts w:ascii="Calibri" w:eastAsia="Times New Roman" w:hAnsi="Calibri" w:cs="Calibri"/>
          <w:i/>
          <w:iCs/>
          <w:color w:val="44546A"/>
          <w:kern w:val="24"/>
        </w:rPr>
        <w:t>and we can help as your partner</w:t>
      </w:r>
    </w:p>
    <w:p w14:paraId="32148D14" w14:textId="77777777" w:rsidR="008F7888" w:rsidRPr="00307F3E" w:rsidRDefault="008F7888" w:rsidP="008F7888">
      <w:pPr>
        <w:widowControl/>
        <w:spacing w:line="216" w:lineRule="auto"/>
        <w:ind w:left="720"/>
        <w:contextualSpacing/>
        <w:rPr>
          <w:rFonts w:ascii="Calibri" w:eastAsia="Times New Roman" w:hAnsi="Calibri" w:cs="Calibri"/>
          <w:color w:val="263050"/>
          <w:sz w:val="14"/>
        </w:rPr>
      </w:pPr>
    </w:p>
    <w:p w14:paraId="5974FB40" w14:textId="0D68C11F" w:rsidR="008F7888" w:rsidRPr="00145933" w:rsidRDefault="008F7888" w:rsidP="008F7888">
      <w:pPr>
        <w:widowControl/>
        <w:numPr>
          <w:ilvl w:val="0"/>
          <w:numId w:val="6"/>
        </w:numPr>
        <w:spacing w:after="160" w:line="216" w:lineRule="auto"/>
        <w:contextualSpacing/>
        <w:rPr>
          <w:rFonts w:ascii="Calibri" w:eastAsia="Times New Roman" w:hAnsi="Calibri" w:cs="Calibri"/>
          <w:color w:val="263050"/>
        </w:rPr>
      </w:pPr>
      <w:r>
        <w:rPr>
          <w:rFonts w:ascii="Calibri" w:eastAsia="Times New Roman" w:hAnsi="Calibri" w:cs="Calibri"/>
          <w:b/>
          <w:bCs/>
          <w:color w:val="263050"/>
        </w:rPr>
        <w:t>Which industry standards must your team comply with</w:t>
      </w:r>
      <w:r w:rsidRPr="00145933">
        <w:rPr>
          <w:rFonts w:ascii="Calibri" w:eastAsia="Times New Roman" w:hAnsi="Calibri" w:cs="Calibri"/>
          <w:b/>
          <w:bCs/>
          <w:color w:val="263050"/>
        </w:rPr>
        <w:t xml:space="preserve">? </w:t>
      </w:r>
      <w:r w:rsidRPr="00145933">
        <w:rPr>
          <w:rFonts w:ascii="Calibri" w:eastAsia="Times New Roman" w:hAnsi="Calibri" w:cs="Calibri"/>
          <w:i/>
          <w:iCs/>
          <w:color w:val="263050"/>
        </w:rPr>
        <w:t>(you know enough to be dangerous now! so drop some knowledge re NIST</w:t>
      </w:r>
      <w:r w:rsidRPr="00E26924">
        <w:t xml:space="preserve"> </w:t>
      </w:r>
      <w:r>
        <w:rPr>
          <w:rFonts w:ascii="Calibri" w:eastAsia="Times New Roman" w:hAnsi="Calibri" w:cs="Calibri"/>
          <w:i/>
          <w:iCs/>
          <w:color w:val="263050"/>
        </w:rPr>
        <w:t>Cybersecuri</w:t>
      </w:r>
      <w:r w:rsidRPr="00E26924">
        <w:rPr>
          <w:rFonts w:ascii="Calibri" w:eastAsia="Times New Roman" w:hAnsi="Calibri" w:cs="Calibri"/>
          <w:i/>
          <w:iCs/>
          <w:color w:val="263050"/>
        </w:rPr>
        <w:t>ty Framework,</w:t>
      </w:r>
      <w:r>
        <w:rPr>
          <w:rFonts w:ascii="Calibri" w:eastAsia="Times New Roman" w:hAnsi="Calibri" w:cs="Calibri"/>
          <w:i/>
          <w:iCs/>
          <w:color w:val="263050"/>
        </w:rPr>
        <w:t xml:space="preserve"> CMMC,</w:t>
      </w:r>
      <w:r w:rsidRPr="00E26924">
        <w:rPr>
          <w:rFonts w:ascii="Calibri" w:eastAsia="Times New Roman" w:hAnsi="Calibri" w:cs="Calibri"/>
          <w:i/>
          <w:iCs/>
          <w:color w:val="263050"/>
        </w:rPr>
        <w:t xml:space="preserve"> HIPAA</w:t>
      </w:r>
      <w:r>
        <w:rPr>
          <w:rFonts w:ascii="Calibri" w:eastAsia="Times New Roman" w:hAnsi="Calibri" w:cs="Calibri"/>
          <w:i/>
          <w:iCs/>
          <w:color w:val="263050"/>
        </w:rPr>
        <w:t>,</w:t>
      </w:r>
      <w:r w:rsidRPr="00145933">
        <w:rPr>
          <w:rFonts w:ascii="Calibri" w:eastAsia="Times New Roman" w:hAnsi="Calibri" w:cs="Calibri"/>
          <w:i/>
          <w:iCs/>
          <w:color w:val="263050"/>
        </w:rPr>
        <w:t xml:space="preserve"> GDPR, PII + documentation needed for compliance).</w:t>
      </w:r>
    </w:p>
    <w:p w14:paraId="77D7AEEC" w14:textId="77777777" w:rsidR="008F7888" w:rsidRPr="00307F3E" w:rsidRDefault="008F7888" w:rsidP="008F7888">
      <w:pPr>
        <w:widowControl/>
        <w:spacing w:after="160" w:line="216" w:lineRule="auto"/>
        <w:ind w:left="720"/>
        <w:contextualSpacing/>
        <w:rPr>
          <w:rFonts w:ascii="Calibri" w:eastAsia="Times New Roman" w:hAnsi="Calibri" w:cs="Calibri"/>
          <w:color w:val="263050"/>
          <w:sz w:val="14"/>
        </w:rPr>
      </w:pPr>
    </w:p>
    <w:p w14:paraId="285E8A6C" w14:textId="77777777" w:rsidR="008F7888" w:rsidRPr="00145933" w:rsidRDefault="008F7888" w:rsidP="008F7888">
      <w:pPr>
        <w:widowControl/>
        <w:numPr>
          <w:ilvl w:val="0"/>
          <w:numId w:val="6"/>
        </w:numPr>
        <w:spacing w:after="160" w:line="216" w:lineRule="auto"/>
        <w:contextualSpacing/>
        <w:rPr>
          <w:rFonts w:ascii="Calibri" w:eastAsia="Calibri" w:hAnsi="Calibri" w:cs="Calibri"/>
          <w:color w:val="263050"/>
        </w:rPr>
      </w:pPr>
      <w:r w:rsidRPr="00145933">
        <w:rPr>
          <w:rFonts w:ascii="Calibri" w:eastAsia="Times New Roman" w:hAnsi="Calibri" w:cs="Calibri"/>
          <w:b/>
          <w:color w:val="263050"/>
        </w:rPr>
        <w:t>How many employees in your company?</w:t>
      </w:r>
      <w:r w:rsidRPr="00145933">
        <w:rPr>
          <w:rFonts w:ascii="Calibri" w:eastAsia="Times New Roman" w:hAnsi="Calibri" w:cs="Calibri"/>
          <w:color w:val="263050"/>
        </w:rPr>
        <w:t xml:space="preserve"> </w:t>
      </w:r>
      <w:r w:rsidRPr="00145933">
        <w:rPr>
          <w:rFonts w:ascii="Calibri" w:eastAsia="Times New Roman" w:hAnsi="Calibri" w:cs="Calibri"/>
          <w:b/>
          <w:color w:val="263050"/>
        </w:rPr>
        <w:t>How many locations?</w:t>
      </w:r>
      <w:r w:rsidRPr="00145933">
        <w:rPr>
          <w:rFonts w:ascii="Calibri" w:eastAsia="Times New Roman" w:hAnsi="Calibri" w:cs="Calibri"/>
          <w:color w:val="263050"/>
        </w:rPr>
        <w:t xml:space="preserve"> </w:t>
      </w:r>
      <w:r w:rsidRPr="00145933">
        <w:rPr>
          <w:rFonts w:ascii="Calibri" w:eastAsia="Calibri" w:hAnsi="Calibri" w:cs="Calibri"/>
          <w:color w:val="263050"/>
        </w:rPr>
        <w:t>We use this information to generate a quote to understand the scope of the tools needed for the managed service.</w:t>
      </w:r>
    </w:p>
    <w:p w14:paraId="4DF12048" w14:textId="77777777" w:rsidR="008F7888" w:rsidRPr="00307F3E" w:rsidRDefault="008F7888" w:rsidP="008F7888">
      <w:pPr>
        <w:widowControl/>
        <w:spacing w:after="160" w:line="216" w:lineRule="auto"/>
        <w:ind w:left="720"/>
        <w:contextualSpacing/>
        <w:rPr>
          <w:rFonts w:ascii="Calibri" w:eastAsia="Times New Roman" w:hAnsi="Calibri" w:cs="Calibri"/>
          <w:color w:val="263050"/>
          <w:sz w:val="14"/>
        </w:rPr>
      </w:pPr>
    </w:p>
    <w:p w14:paraId="36705C33" w14:textId="77777777" w:rsidR="008F7888" w:rsidRPr="00C3341F" w:rsidRDefault="008F7888" w:rsidP="008F7888">
      <w:pPr>
        <w:widowControl/>
        <w:numPr>
          <w:ilvl w:val="0"/>
          <w:numId w:val="6"/>
        </w:numPr>
        <w:spacing w:after="160" w:line="216" w:lineRule="auto"/>
        <w:contextualSpacing/>
        <w:rPr>
          <w:rFonts w:ascii="Calibri" w:eastAsia="Times New Roman" w:hAnsi="Calibri" w:cs="Calibri"/>
          <w:color w:val="263050"/>
        </w:rPr>
      </w:pPr>
      <w:r w:rsidRPr="00C3341F">
        <w:rPr>
          <w:rFonts w:ascii="Calibri" w:eastAsia="Times New Roman" w:hAnsi="Calibri" w:cs="Calibri"/>
          <w:b/>
          <w:color w:val="263050"/>
        </w:rPr>
        <w:t xml:space="preserve">What do you consider your most valuable digital assets? Intellectual Property, credit card data, customer data, </w:t>
      </w:r>
      <w:r>
        <w:rPr>
          <w:rFonts w:ascii="Calibri" w:eastAsia="Times New Roman" w:hAnsi="Calibri" w:cs="Calibri"/>
          <w:b/>
          <w:color w:val="263050"/>
        </w:rPr>
        <w:t xml:space="preserve">patient data, </w:t>
      </w:r>
      <w:r w:rsidRPr="00C3341F">
        <w:rPr>
          <w:rFonts w:ascii="Calibri" w:eastAsia="Times New Roman" w:hAnsi="Calibri" w:cs="Calibri"/>
          <w:b/>
          <w:color w:val="263050"/>
        </w:rPr>
        <w:t>employee data. How is this currently being protected? How do you currently restrict access to this?</w:t>
      </w:r>
      <w:r w:rsidRPr="00C3341F">
        <w:rPr>
          <w:rFonts w:ascii="Calibri" w:eastAsia="Times New Roman" w:hAnsi="Calibri" w:cs="Calibri"/>
          <w:color w:val="263050"/>
        </w:rPr>
        <w:t xml:space="preserve">  </w:t>
      </w:r>
    </w:p>
    <w:p w14:paraId="0F8DD58A" w14:textId="77777777" w:rsidR="008F7888" w:rsidRPr="00145933" w:rsidRDefault="008F7888" w:rsidP="008F7888">
      <w:pPr>
        <w:widowControl/>
        <w:spacing w:line="216" w:lineRule="auto"/>
        <w:ind w:left="720"/>
        <w:contextualSpacing/>
        <w:rPr>
          <w:rFonts w:ascii="Calibri" w:eastAsia="Times New Roman" w:hAnsi="Calibri" w:cs="Calibri"/>
          <w:i/>
          <w:color w:val="263050"/>
        </w:rPr>
      </w:pPr>
      <w:r w:rsidRPr="00C3341F">
        <w:rPr>
          <w:rFonts w:ascii="Calibri" w:eastAsia="Times New Roman" w:hAnsi="Calibri" w:cs="Calibri"/>
          <w:i/>
          <w:color w:val="263050"/>
        </w:rPr>
        <w:t>Segmentation &amp; Identification of critical assets and a data classification exercise is the first step in building a cyber ready environment.</w:t>
      </w:r>
    </w:p>
    <w:p w14:paraId="4F45CDC6" w14:textId="77777777" w:rsidR="008F7888" w:rsidRPr="00307F3E" w:rsidRDefault="008F7888" w:rsidP="008F7888">
      <w:pPr>
        <w:widowControl/>
        <w:spacing w:after="160" w:line="216" w:lineRule="auto"/>
        <w:ind w:left="720"/>
        <w:contextualSpacing/>
        <w:rPr>
          <w:rFonts w:ascii="Calibri" w:eastAsia="Times New Roman" w:hAnsi="Calibri" w:cs="Calibri"/>
          <w:color w:val="263050"/>
          <w:sz w:val="14"/>
        </w:rPr>
      </w:pPr>
    </w:p>
    <w:p w14:paraId="43F3F913" w14:textId="77777777" w:rsidR="008F7888" w:rsidRPr="00C3341F" w:rsidRDefault="008F7888" w:rsidP="008F7888">
      <w:pPr>
        <w:widowControl/>
        <w:numPr>
          <w:ilvl w:val="0"/>
          <w:numId w:val="6"/>
        </w:numPr>
        <w:spacing w:after="160" w:line="216" w:lineRule="auto"/>
        <w:contextualSpacing/>
        <w:rPr>
          <w:rFonts w:ascii="Calibri" w:eastAsia="Times New Roman" w:hAnsi="Calibri" w:cs="Calibri"/>
          <w:color w:val="263050"/>
        </w:rPr>
      </w:pPr>
      <w:r w:rsidRPr="00145933">
        <w:rPr>
          <w:rFonts w:ascii="Calibri" w:eastAsia="Times New Roman" w:hAnsi="Calibri" w:cs="Calibri"/>
          <w:bCs/>
          <w:color w:val="44546A"/>
          <w:kern w:val="24"/>
        </w:rPr>
        <w:t>If Internal</w:t>
      </w:r>
      <w:r>
        <w:rPr>
          <w:rFonts w:ascii="Calibri" w:eastAsia="Times New Roman" w:hAnsi="Calibri" w:cs="Calibri"/>
          <w:b/>
          <w:bCs/>
          <w:color w:val="44546A"/>
          <w:kern w:val="24"/>
        </w:rPr>
        <w:t xml:space="preserve"> - Who handles cyber</w:t>
      </w:r>
      <w:r w:rsidRPr="00C3341F">
        <w:rPr>
          <w:rFonts w:ascii="Calibri" w:eastAsia="Times New Roman" w:hAnsi="Calibri" w:cs="Calibri"/>
          <w:b/>
          <w:bCs/>
          <w:color w:val="44546A"/>
          <w:kern w:val="24"/>
        </w:rPr>
        <w:t>security on your team?  If it</w:t>
      </w:r>
      <w:r>
        <w:rPr>
          <w:rFonts w:ascii="Calibri" w:eastAsia="Times New Roman" w:hAnsi="Calibri" w:cs="Calibri"/>
          <w:b/>
          <w:bCs/>
          <w:color w:val="44546A"/>
          <w:kern w:val="24"/>
        </w:rPr>
        <w:t>’</w:t>
      </w:r>
      <w:r w:rsidRPr="00C3341F">
        <w:rPr>
          <w:rFonts w:ascii="Calibri" w:eastAsia="Times New Roman" w:hAnsi="Calibri" w:cs="Calibri"/>
          <w:b/>
          <w:bCs/>
          <w:color w:val="44546A"/>
          <w:kern w:val="24"/>
        </w:rPr>
        <w:t>s your “IT guy” that is trying to wear a new hat we should talk… We find that clients simply don’t have the budget or skill set to start taking the right steps</w:t>
      </w:r>
      <w:r w:rsidRPr="00C3341F">
        <w:rPr>
          <w:rFonts w:ascii="Calibri" w:eastAsia="Times New Roman" w:hAnsi="Calibri" w:cs="Calibri"/>
          <w:b/>
          <w:bCs/>
          <w:i/>
          <w:iCs/>
          <w:color w:val="44546A"/>
          <w:kern w:val="24"/>
        </w:rPr>
        <w:t>.</w:t>
      </w:r>
    </w:p>
    <w:p w14:paraId="01A72712" w14:textId="2E6C20A8" w:rsidR="008F7888" w:rsidRPr="00145933" w:rsidRDefault="008F7888" w:rsidP="008F7888">
      <w:pPr>
        <w:widowControl/>
        <w:spacing w:line="216" w:lineRule="auto"/>
        <w:ind w:left="720"/>
        <w:contextualSpacing/>
        <w:rPr>
          <w:rFonts w:ascii="Calibri" w:eastAsia="Times New Roman" w:hAnsi="Calibri" w:cs="Calibri"/>
          <w:i/>
          <w:iCs/>
          <w:color w:val="44546A"/>
          <w:kern w:val="24"/>
        </w:rPr>
      </w:pPr>
      <w:r w:rsidRPr="00C3341F">
        <w:rPr>
          <w:rFonts w:ascii="Calibri" w:eastAsia="Times New Roman" w:hAnsi="Calibri" w:cs="Calibri"/>
          <w:i/>
          <w:iCs/>
          <w:color w:val="44546A"/>
          <w:kern w:val="24"/>
        </w:rPr>
        <w:t xml:space="preserve">Our </w:t>
      </w:r>
      <w:r>
        <w:rPr>
          <w:rFonts w:ascii="Calibri" w:eastAsia="Times New Roman" w:hAnsi="Calibri" w:cs="Calibri"/>
          <w:i/>
          <w:iCs/>
          <w:color w:val="44546A"/>
          <w:kern w:val="24"/>
        </w:rPr>
        <w:t xml:space="preserve">local </w:t>
      </w:r>
      <w:r w:rsidRPr="00C3341F">
        <w:rPr>
          <w:rFonts w:ascii="Calibri" w:eastAsia="Times New Roman" w:hAnsi="Calibri" w:cs="Calibri"/>
          <w:i/>
          <w:iCs/>
          <w:color w:val="44546A"/>
          <w:kern w:val="24"/>
        </w:rPr>
        <w:t xml:space="preserve">partner Cytellix provides affordable </w:t>
      </w:r>
      <w:r>
        <w:rPr>
          <w:rFonts w:ascii="Calibri" w:eastAsia="Times New Roman" w:hAnsi="Calibri" w:cs="Calibri"/>
          <w:i/>
          <w:iCs/>
          <w:color w:val="44546A"/>
          <w:kern w:val="24"/>
        </w:rPr>
        <w:t>compliance based managed cyber</w:t>
      </w:r>
      <w:r w:rsidRPr="00C3341F">
        <w:rPr>
          <w:rFonts w:ascii="Calibri" w:eastAsia="Times New Roman" w:hAnsi="Calibri" w:cs="Calibri"/>
          <w:i/>
          <w:iCs/>
          <w:color w:val="44546A"/>
          <w:kern w:val="24"/>
        </w:rPr>
        <w:t xml:space="preserve">security services to continuously monitor your network for threats and potential indicators or attack. If you have </w:t>
      </w:r>
      <w:proofErr w:type="gramStart"/>
      <w:r w:rsidRPr="00C3341F">
        <w:rPr>
          <w:rFonts w:ascii="Calibri" w:eastAsia="Times New Roman" w:hAnsi="Calibri" w:cs="Calibri"/>
          <w:i/>
          <w:iCs/>
          <w:color w:val="44546A"/>
          <w:kern w:val="24"/>
        </w:rPr>
        <w:t>a team or security personnel</w:t>
      </w:r>
      <w:proofErr w:type="gramEnd"/>
      <w:r w:rsidRPr="00C3341F">
        <w:rPr>
          <w:rFonts w:ascii="Calibri" w:eastAsia="Times New Roman" w:hAnsi="Calibri" w:cs="Calibri"/>
          <w:i/>
          <w:iCs/>
          <w:color w:val="44546A"/>
          <w:kern w:val="24"/>
        </w:rPr>
        <w:t>, we can also license our tools for him or her to use for monitoring.</w:t>
      </w:r>
    </w:p>
    <w:p w14:paraId="049296DD" w14:textId="77777777" w:rsidR="008F7888" w:rsidRPr="00307F3E" w:rsidRDefault="008F7888" w:rsidP="008F7888">
      <w:pPr>
        <w:widowControl/>
        <w:spacing w:line="216" w:lineRule="auto"/>
        <w:contextualSpacing/>
        <w:rPr>
          <w:rFonts w:ascii="Calibri" w:eastAsia="Times New Roman" w:hAnsi="Calibri" w:cs="Calibri"/>
          <w:color w:val="263050"/>
          <w:sz w:val="14"/>
        </w:rPr>
      </w:pPr>
    </w:p>
    <w:p w14:paraId="06B24E0B" w14:textId="4D50EFF8" w:rsidR="008F7888" w:rsidRPr="00145933" w:rsidRDefault="008F7888" w:rsidP="008F7888">
      <w:pPr>
        <w:widowControl/>
        <w:numPr>
          <w:ilvl w:val="0"/>
          <w:numId w:val="6"/>
        </w:numPr>
        <w:spacing w:after="160" w:line="216" w:lineRule="auto"/>
        <w:contextualSpacing/>
        <w:rPr>
          <w:rFonts w:ascii="Calibri" w:eastAsia="Times New Roman" w:hAnsi="Calibri" w:cs="Calibri"/>
          <w:i/>
          <w:color w:val="263050"/>
        </w:rPr>
      </w:pPr>
      <w:r w:rsidRPr="00145933">
        <w:rPr>
          <w:rFonts w:ascii="Calibri" w:eastAsia="Times New Roman" w:hAnsi="Calibri" w:cs="Calibri"/>
          <w:bCs/>
          <w:color w:val="263050"/>
        </w:rPr>
        <w:t>If External</w:t>
      </w:r>
      <w:r>
        <w:rPr>
          <w:rFonts w:ascii="Calibri" w:eastAsia="Times New Roman" w:hAnsi="Calibri" w:cs="Calibri"/>
          <w:b/>
          <w:bCs/>
          <w:i/>
          <w:color w:val="263050"/>
        </w:rPr>
        <w:t xml:space="preserve"> - </w:t>
      </w:r>
      <w:proofErr w:type="gramStart"/>
      <w:r w:rsidRPr="00145933">
        <w:rPr>
          <w:rFonts w:ascii="Calibri" w:eastAsia="Times New Roman" w:hAnsi="Calibri" w:cs="Calibri"/>
          <w:b/>
          <w:bCs/>
          <w:i/>
          <w:color w:val="263050"/>
        </w:rPr>
        <w:t>Does</w:t>
      </w:r>
      <w:proofErr w:type="gramEnd"/>
      <w:r w:rsidRPr="00145933">
        <w:rPr>
          <w:rFonts w:ascii="Calibri" w:eastAsia="Times New Roman" w:hAnsi="Calibri" w:cs="Calibri"/>
          <w:b/>
          <w:bCs/>
          <w:i/>
          <w:color w:val="263050"/>
        </w:rPr>
        <w:t xml:space="preserve"> your company or 3</w:t>
      </w:r>
      <w:r w:rsidRPr="00145933">
        <w:rPr>
          <w:rFonts w:ascii="Calibri" w:eastAsia="Times New Roman" w:hAnsi="Calibri" w:cs="Calibri"/>
          <w:b/>
          <w:bCs/>
          <w:i/>
          <w:color w:val="263050"/>
          <w:vertAlign w:val="superscript"/>
        </w:rPr>
        <w:t>rd</w:t>
      </w:r>
      <w:r w:rsidRPr="00145933">
        <w:rPr>
          <w:rFonts w:ascii="Calibri" w:eastAsia="Times New Roman" w:hAnsi="Calibri" w:cs="Calibri"/>
          <w:b/>
          <w:bCs/>
          <w:i/>
          <w:color w:val="263050"/>
        </w:rPr>
        <w:t xml:space="preserve"> party service provider provide any periodic </w:t>
      </w:r>
      <w:r>
        <w:rPr>
          <w:rFonts w:ascii="Calibri" w:eastAsia="Times New Roman" w:hAnsi="Calibri" w:cs="Calibri"/>
          <w:b/>
          <w:bCs/>
          <w:i/>
          <w:color w:val="263050"/>
        </w:rPr>
        <w:t>cyber</w:t>
      </w:r>
      <w:r w:rsidRPr="00145933">
        <w:rPr>
          <w:rFonts w:ascii="Calibri" w:eastAsia="Times New Roman" w:hAnsi="Calibri" w:cs="Calibri"/>
          <w:b/>
          <w:bCs/>
          <w:i/>
          <w:color w:val="263050"/>
        </w:rPr>
        <w:t xml:space="preserve">security or vulnerability assessments of your network? When was the last time you did one? </w:t>
      </w:r>
      <w:r w:rsidRPr="00145933">
        <w:rPr>
          <w:rFonts w:ascii="Calibri" w:eastAsia="Times New Roman" w:hAnsi="Calibri" w:cs="Calibri"/>
          <w:i/>
          <w:iCs/>
          <w:color w:val="263050"/>
        </w:rPr>
        <w:t xml:space="preserve">(Security is dynamic and periodic checks against an industry framework are recommended. </w:t>
      </w:r>
      <w:proofErr w:type="spellStart"/>
      <w:r w:rsidRPr="00145933">
        <w:rPr>
          <w:rFonts w:ascii="Calibri" w:eastAsia="Times New Roman" w:hAnsi="Calibri" w:cs="Calibri"/>
          <w:i/>
          <w:iCs/>
          <w:color w:val="263050"/>
        </w:rPr>
        <w:t>Cytellix’s</w:t>
      </w:r>
      <w:proofErr w:type="spellEnd"/>
      <w:r w:rsidRPr="00145933">
        <w:rPr>
          <w:rFonts w:ascii="Calibri" w:eastAsia="Times New Roman" w:hAnsi="Calibri" w:cs="Calibri"/>
          <w:i/>
          <w:iCs/>
          <w:color w:val="263050"/>
        </w:rPr>
        <w:t xml:space="preserve"> service provides </w:t>
      </w:r>
      <w:r>
        <w:rPr>
          <w:rFonts w:ascii="Calibri" w:eastAsia="Times New Roman" w:hAnsi="Calibri" w:cs="Calibri"/>
          <w:i/>
          <w:iCs/>
          <w:color w:val="263050"/>
        </w:rPr>
        <w:t>quarterly scans or can do a one-</w:t>
      </w:r>
      <w:r w:rsidRPr="00145933">
        <w:rPr>
          <w:rFonts w:ascii="Calibri" w:eastAsia="Times New Roman" w:hAnsi="Calibri" w:cs="Calibri"/>
          <w:i/>
          <w:iCs/>
          <w:color w:val="263050"/>
        </w:rPr>
        <w:t>time vulnerability scan with report</w:t>
      </w:r>
      <w:bookmarkStart w:id="0" w:name="_GoBack"/>
      <w:bookmarkEnd w:id="0"/>
      <w:r w:rsidRPr="00145933">
        <w:rPr>
          <w:rFonts w:ascii="Calibri" w:eastAsia="Times New Roman" w:hAnsi="Calibri" w:cs="Calibri"/>
          <w:i/>
          <w:iCs/>
          <w:color w:val="263050"/>
        </w:rPr>
        <w:t>)</w:t>
      </w:r>
    </w:p>
    <w:p w14:paraId="0168ABFD" w14:textId="77777777" w:rsidR="008F7888" w:rsidRPr="00307F3E" w:rsidRDefault="008F7888" w:rsidP="008F7888">
      <w:pPr>
        <w:widowControl/>
        <w:spacing w:after="160" w:line="216" w:lineRule="auto"/>
        <w:ind w:left="720"/>
        <w:contextualSpacing/>
        <w:rPr>
          <w:rFonts w:ascii="Calibri" w:eastAsia="Times New Roman" w:hAnsi="Calibri" w:cs="Calibri"/>
          <w:i/>
          <w:color w:val="263050"/>
          <w:sz w:val="14"/>
        </w:rPr>
      </w:pPr>
    </w:p>
    <w:p w14:paraId="279AAEA8" w14:textId="77777777" w:rsidR="008F7888" w:rsidRPr="00C3341F" w:rsidRDefault="008F7888" w:rsidP="008F7888">
      <w:pPr>
        <w:widowControl/>
        <w:numPr>
          <w:ilvl w:val="0"/>
          <w:numId w:val="6"/>
        </w:numPr>
        <w:spacing w:after="160" w:line="216" w:lineRule="auto"/>
        <w:contextualSpacing/>
        <w:rPr>
          <w:rFonts w:ascii="Calibri" w:eastAsia="Times New Roman" w:hAnsi="Calibri" w:cs="Calibri"/>
          <w:i/>
          <w:color w:val="263050"/>
        </w:rPr>
      </w:pPr>
      <w:r w:rsidRPr="00C3341F">
        <w:rPr>
          <w:rFonts w:ascii="Calibri" w:eastAsia="Times New Roman" w:hAnsi="Calibri" w:cs="Calibri"/>
          <w:b/>
          <w:color w:val="263050"/>
        </w:rPr>
        <w:t>What security products does your company currently use?</w:t>
      </w:r>
      <w:r w:rsidRPr="00C3341F">
        <w:rPr>
          <w:rFonts w:ascii="Calibri" w:eastAsia="Times New Roman" w:hAnsi="Calibri" w:cs="Calibri"/>
          <w:i/>
          <w:color w:val="263050"/>
        </w:rPr>
        <w:t xml:space="preserve"> </w:t>
      </w:r>
      <w:r w:rsidRPr="00C3341F">
        <w:rPr>
          <w:rFonts w:ascii="Calibri" w:eastAsia="Times New Roman" w:hAnsi="Calibri" w:cs="Calibri"/>
          <w:b/>
          <w:color w:val="263050"/>
        </w:rPr>
        <w:t>IE firewalls, Antivirus, VPN</w:t>
      </w:r>
      <w:r>
        <w:rPr>
          <w:rFonts w:ascii="Calibri" w:eastAsia="Times New Roman" w:hAnsi="Calibri" w:cs="Calibri"/>
          <w:b/>
          <w:color w:val="263050"/>
        </w:rPr>
        <w:t>?</w:t>
      </w:r>
      <w:r w:rsidRPr="00C3341F">
        <w:rPr>
          <w:rFonts w:ascii="Calibri" w:eastAsia="Times New Roman" w:hAnsi="Calibri" w:cs="Calibri"/>
          <w:i/>
          <w:color w:val="263050"/>
        </w:rPr>
        <w:t xml:space="preserve"> </w:t>
      </w:r>
      <w:r w:rsidRPr="00C3341F">
        <w:rPr>
          <w:rFonts w:ascii="Calibri" w:eastAsia="Times New Roman" w:hAnsi="Calibri" w:cs="Calibri"/>
          <w:b/>
          <w:color w:val="263050"/>
        </w:rPr>
        <w:t xml:space="preserve">How do you know what </w:t>
      </w:r>
      <w:r>
        <w:rPr>
          <w:rFonts w:ascii="Calibri" w:eastAsia="Times New Roman" w:hAnsi="Calibri" w:cs="Calibri"/>
          <w:b/>
          <w:color w:val="263050"/>
        </w:rPr>
        <w:t xml:space="preserve">and how many </w:t>
      </w:r>
      <w:r w:rsidRPr="00C3341F">
        <w:rPr>
          <w:rFonts w:ascii="Calibri" w:eastAsia="Times New Roman" w:hAnsi="Calibri" w:cs="Calibri"/>
          <w:b/>
          <w:color w:val="263050"/>
        </w:rPr>
        <w:t>devices are on your network?  Do you have any system to alert when there is a hack</w:t>
      </w:r>
      <w:r>
        <w:rPr>
          <w:rFonts w:ascii="Calibri" w:eastAsia="Times New Roman" w:hAnsi="Calibri" w:cs="Calibri"/>
          <w:b/>
          <w:color w:val="263050"/>
        </w:rPr>
        <w:t>, bad actor connection</w:t>
      </w:r>
      <w:r w:rsidRPr="00C3341F">
        <w:rPr>
          <w:rFonts w:ascii="Calibri" w:eastAsia="Times New Roman" w:hAnsi="Calibri" w:cs="Calibri"/>
          <w:b/>
          <w:color w:val="263050"/>
        </w:rPr>
        <w:t xml:space="preserve"> or compromise?</w:t>
      </w:r>
      <w:r w:rsidRPr="00C3341F">
        <w:rPr>
          <w:rFonts w:ascii="Calibri" w:eastAsia="Times New Roman" w:hAnsi="Calibri" w:cs="Calibri"/>
          <w:b/>
          <w:i/>
          <w:color w:val="263050"/>
        </w:rPr>
        <w:t xml:space="preserve"> </w:t>
      </w:r>
      <w:r>
        <w:rPr>
          <w:rFonts w:ascii="Calibri" w:eastAsia="Times New Roman" w:hAnsi="Calibri" w:cs="Calibri"/>
          <w:b/>
          <w:i/>
          <w:color w:val="263050"/>
        </w:rPr>
        <w:t xml:space="preserve">Do you truly know your </w:t>
      </w:r>
      <w:proofErr w:type="spellStart"/>
      <w:r>
        <w:rPr>
          <w:rFonts w:ascii="Calibri" w:eastAsia="Times New Roman" w:hAnsi="Calibri" w:cs="Calibri"/>
          <w:b/>
          <w:i/>
          <w:color w:val="263050"/>
        </w:rPr>
        <w:t>blindspots</w:t>
      </w:r>
      <w:proofErr w:type="spellEnd"/>
      <w:r>
        <w:rPr>
          <w:rFonts w:ascii="Calibri" w:eastAsia="Times New Roman" w:hAnsi="Calibri" w:cs="Calibri"/>
          <w:b/>
          <w:i/>
          <w:color w:val="263050"/>
        </w:rPr>
        <w:t xml:space="preserve">? </w:t>
      </w:r>
      <w:r w:rsidRPr="00C3341F">
        <w:rPr>
          <w:rFonts w:ascii="Calibri" w:eastAsia="Times New Roman" w:hAnsi="Calibri" w:cs="Calibri"/>
          <w:i/>
          <w:color w:val="263050"/>
        </w:rPr>
        <w:t xml:space="preserve">Cytellix provides continuous </w:t>
      </w:r>
      <w:r>
        <w:rPr>
          <w:rFonts w:ascii="Calibri" w:eastAsia="Times New Roman" w:hAnsi="Calibri" w:cs="Calibri"/>
          <w:i/>
          <w:color w:val="263050"/>
        </w:rPr>
        <w:t>cyber-</w:t>
      </w:r>
      <w:r w:rsidRPr="00C3341F">
        <w:rPr>
          <w:rFonts w:ascii="Calibri" w:eastAsia="Times New Roman" w:hAnsi="Calibri" w:cs="Calibri"/>
          <w:i/>
          <w:color w:val="263050"/>
        </w:rPr>
        <w:t>monitoring of network assets for indicators of compromise, as well as threat detection and vulnerability scans. These services help make traditional tools more useful and valuable.</w:t>
      </w:r>
    </w:p>
    <w:p w14:paraId="742B3355" w14:textId="77777777" w:rsidR="008F7888" w:rsidRPr="00307F3E" w:rsidRDefault="008F7888" w:rsidP="008F7888">
      <w:pPr>
        <w:widowControl/>
        <w:spacing w:after="160" w:line="216" w:lineRule="auto"/>
        <w:rPr>
          <w:rFonts w:ascii="Calibri" w:eastAsia="Calibri" w:hAnsi="Calibri" w:cs="Calibri"/>
          <w:color w:val="263050"/>
          <w:sz w:val="14"/>
        </w:rPr>
      </w:pPr>
    </w:p>
    <w:p w14:paraId="385D4CA0" w14:textId="77777777" w:rsidR="008F7888" w:rsidRPr="00C3341F" w:rsidRDefault="008F7888" w:rsidP="008F7888">
      <w:pPr>
        <w:widowControl/>
        <w:numPr>
          <w:ilvl w:val="0"/>
          <w:numId w:val="6"/>
        </w:numPr>
        <w:spacing w:after="160" w:line="216" w:lineRule="auto"/>
        <w:contextualSpacing/>
        <w:rPr>
          <w:rFonts w:ascii="Calibri" w:eastAsia="Times New Roman" w:hAnsi="Calibri" w:cs="Calibri"/>
          <w:i/>
          <w:color w:val="263050"/>
        </w:rPr>
      </w:pPr>
      <w:r w:rsidRPr="00C3341F">
        <w:rPr>
          <w:rFonts w:ascii="Calibri" w:eastAsia="Times New Roman" w:hAnsi="Calibri" w:cs="Calibri"/>
          <w:b/>
          <w:color w:val="263050"/>
        </w:rPr>
        <w:t>Would it be helpful to receive alerts when an asset or device is demonstrating some indicator of attack or is not up to the latest patch level?</w:t>
      </w:r>
      <w:r w:rsidRPr="00C3341F">
        <w:rPr>
          <w:rFonts w:ascii="Calibri" w:eastAsia="Times New Roman" w:hAnsi="Calibri" w:cs="Calibri"/>
          <w:i/>
          <w:color w:val="263050"/>
        </w:rPr>
        <w:t xml:space="preserve"> </w:t>
      </w:r>
      <w:r w:rsidRPr="00C3341F">
        <w:rPr>
          <w:rFonts w:ascii="Calibri" w:eastAsia="Times New Roman" w:hAnsi="Calibri" w:cs="Calibri"/>
          <w:b/>
          <w:color w:val="263050"/>
        </w:rPr>
        <w:t>Would you like to know</w:t>
      </w:r>
      <w:r>
        <w:rPr>
          <w:rFonts w:ascii="Calibri" w:eastAsia="Times New Roman" w:hAnsi="Calibri" w:cs="Calibri"/>
          <w:b/>
          <w:color w:val="263050"/>
        </w:rPr>
        <w:t>, in real-time,</w:t>
      </w:r>
      <w:r w:rsidRPr="00C3341F">
        <w:rPr>
          <w:rFonts w:ascii="Calibri" w:eastAsia="Times New Roman" w:hAnsi="Calibri" w:cs="Calibri"/>
          <w:b/>
          <w:color w:val="263050"/>
        </w:rPr>
        <w:t xml:space="preserve"> when an unknown device connects to your company network?</w:t>
      </w:r>
      <w:r w:rsidRPr="00C3341F">
        <w:rPr>
          <w:rFonts w:ascii="Calibri" w:eastAsia="Times New Roman" w:hAnsi="Calibri" w:cs="Calibri"/>
          <w:color w:val="263050"/>
        </w:rPr>
        <w:t xml:space="preserve"> </w:t>
      </w:r>
      <w:r w:rsidRPr="00C3341F">
        <w:rPr>
          <w:rFonts w:ascii="Calibri" w:eastAsia="Times New Roman" w:hAnsi="Calibri" w:cs="Calibri"/>
          <w:i/>
          <w:color w:val="263050"/>
        </w:rPr>
        <w:t xml:space="preserve"> All of this is available through Cytellix Continuous Monitoring Service.</w:t>
      </w:r>
    </w:p>
    <w:p w14:paraId="6E515CA1" w14:textId="77777777" w:rsidR="008F7888" w:rsidRPr="00E26924" w:rsidRDefault="008F7888" w:rsidP="008F7888">
      <w:pPr>
        <w:widowControl/>
        <w:spacing w:line="216" w:lineRule="auto"/>
        <w:ind w:left="2563"/>
        <w:contextualSpacing/>
        <w:rPr>
          <w:rFonts w:ascii="Calibri" w:eastAsia="Times New Roman" w:hAnsi="Calibri" w:cs="Calibri"/>
          <w:color w:val="263050"/>
          <w:sz w:val="14"/>
        </w:rPr>
      </w:pPr>
    </w:p>
    <w:p w14:paraId="425B89C5" w14:textId="77777777" w:rsidR="008F7888" w:rsidRPr="00C3341F" w:rsidRDefault="008F7888" w:rsidP="008F7888">
      <w:pPr>
        <w:widowControl/>
        <w:numPr>
          <w:ilvl w:val="0"/>
          <w:numId w:val="6"/>
        </w:numPr>
        <w:spacing w:after="160" w:line="216" w:lineRule="auto"/>
        <w:contextualSpacing/>
        <w:rPr>
          <w:rFonts w:ascii="Calibri" w:eastAsia="Times New Roman" w:hAnsi="Calibri" w:cs="Calibri"/>
          <w:color w:val="263050"/>
        </w:rPr>
      </w:pPr>
      <w:r w:rsidRPr="00C3341F">
        <w:rPr>
          <w:rFonts w:ascii="Calibri" w:eastAsia="Times New Roman" w:hAnsi="Calibri" w:cs="Calibri"/>
          <w:b/>
          <w:color w:val="263050"/>
        </w:rPr>
        <w:t>What written security policies does your organization have?</w:t>
      </w:r>
      <w:r w:rsidRPr="00C3341F">
        <w:rPr>
          <w:rFonts w:ascii="Calibri" w:eastAsia="Times New Roman" w:hAnsi="Calibri" w:cs="Calibri"/>
          <w:color w:val="263050"/>
        </w:rPr>
        <w:t xml:space="preserve"> IE authentication, incident response, employee ransomware and phishing training</w:t>
      </w:r>
    </w:p>
    <w:p w14:paraId="4CC11904" w14:textId="77777777" w:rsidR="008F7888" w:rsidRPr="00307F3E" w:rsidRDefault="008F7888" w:rsidP="008F7888">
      <w:pPr>
        <w:widowControl/>
        <w:ind w:left="720"/>
        <w:contextualSpacing/>
        <w:rPr>
          <w:rFonts w:ascii="Calibri" w:eastAsia="Times New Roman" w:hAnsi="Calibri" w:cs="Calibri"/>
          <w:color w:val="263050"/>
          <w:sz w:val="16"/>
        </w:rPr>
      </w:pPr>
    </w:p>
    <w:p w14:paraId="26E98F1D" w14:textId="11677A18" w:rsidR="008F7888" w:rsidRPr="003F6601" w:rsidRDefault="008F7888" w:rsidP="008F7888">
      <w:pPr>
        <w:widowControl/>
        <w:spacing w:line="216" w:lineRule="auto"/>
        <w:contextualSpacing/>
        <w:rPr>
          <w:rFonts w:ascii="Calibri" w:eastAsia="Times New Roman" w:hAnsi="Calibri" w:cs="Calibri"/>
          <w:b/>
          <w:color w:val="263050"/>
        </w:rPr>
      </w:pPr>
      <w:r>
        <w:rPr>
          <w:rFonts w:ascii="Calibri" w:eastAsia="Times New Roman" w:hAnsi="Calibri" w:cs="Calibri"/>
          <w:b/>
          <w:color w:val="263050"/>
        </w:rPr>
        <w:t>***</w:t>
      </w:r>
      <w:r w:rsidRPr="00145933">
        <w:rPr>
          <w:rFonts w:ascii="Calibri" w:eastAsia="Times New Roman" w:hAnsi="Calibri" w:cs="Calibri"/>
          <w:b/>
          <w:color w:val="263050"/>
        </w:rPr>
        <w:t xml:space="preserve">Invite them to the weekly webinar to learn </w:t>
      </w:r>
      <w:r>
        <w:rPr>
          <w:rFonts w:ascii="Calibri" w:eastAsia="Times New Roman" w:hAnsi="Calibri" w:cs="Calibri"/>
          <w:b/>
          <w:color w:val="263050"/>
        </w:rPr>
        <w:t>more and if they are interested and/or</w:t>
      </w:r>
      <w:r w:rsidRPr="00145933">
        <w:rPr>
          <w:rFonts w:ascii="Calibri" w:eastAsia="Times New Roman" w:hAnsi="Calibri" w:cs="Calibri"/>
          <w:b/>
          <w:color w:val="263050"/>
        </w:rPr>
        <w:t xml:space="preserve"> Schedule a one on one web meeting.</w:t>
      </w:r>
      <w:r w:rsidRPr="00C3341F">
        <w:rPr>
          <w:rFonts w:ascii="Calibri" w:eastAsia="Times New Roman" w:hAnsi="Calibri" w:cs="Calibri"/>
          <w:i/>
          <w:iCs/>
          <w:color w:val="44546A"/>
          <w:kern w:val="24"/>
        </w:rPr>
        <w:t xml:space="preserve"> - </w:t>
      </w:r>
      <w:hyperlink r:id="rId12" w:history="1">
        <w:r w:rsidRPr="00660A58">
          <w:rPr>
            <w:rStyle w:val="Hyperlink"/>
            <w:rFonts w:ascii="Calibri" w:eastAsia="Times New Roman" w:hAnsi="Calibri" w:cs="Calibri"/>
            <w:color w:val="131D43" w:themeColor="text2" w:themeShade="80"/>
            <w:kern w:val="24"/>
          </w:rPr>
          <w:t>https://cytellix.com/webinarregistration/</w:t>
        </w:r>
      </w:hyperlink>
      <w:r w:rsidRPr="00660A58">
        <w:rPr>
          <w:rFonts w:ascii="Calibri" w:eastAsia="Times New Roman" w:hAnsi="Calibri" w:cs="Calibri"/>
          <w:i/>
          <w:iCs/>
          <w:color w:val="131D43" w:themeColor="text2" w:themeShade="80"/>
          <w:kern w:val="24"/>
        </w:rPr>
        <w:t xml:space="preserve"> </w:t>
      </w:r>
    </w:p>
    <w:p w14:paraId="69240B26" w14:textId="77777777" w:rsidR="008F7888" w:rsidRPr="006264D7" w:rsidRDefault="008F7888" w:rsidP="008F7888"/>
    <w:sectPr w:rsidR="008F7888" w:rsidRPr="006264D7" w:rsidSect="008F7888">
      <w:headerReference w:type="default" r:id="rId13"/>
      <w:footerReference w:type="even" r:id="rId14"/>
      <w:footerReference w:type="default" r:id="rId15"/>
      <w:pgSz w:w="12240" w:h="15840"/>
      <w:pgMar w:top="720" w:right="720" w:bottom="720" w:left="720" w:header="216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29800" w14:textId="77777777" w:rsidR="009A14F3" w:rsidRDefault="009A14F3" w:rsidP="00AC26BD">
      <w:r>
        <w:separator/>
      </w:r>
    </w:p>
  </w:endnote>
  <w:endnote w:type="continuationSeparator" w:id="0">
    <w:p w14:paraId="18DDF78E" w14:textId="77777777" w:rsidR="009A14F3" w:rsidRDefault="009A14F3" w:rsidP="00AC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7E195" w14:textId="77777777" w:rsidR="003931C0" w:rsidRDefault="003931C0" w:rsidP="00A15E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F29841" w14:textId="77777777" w:rsidR="003931C0" w:rsidRDefault="00393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0C5D" w14:textId="6BB4641E" w:rsidR="003931C0" w:rsidRDefault="003931C0">
    <w:pPr>
      <w:pStyle w:val="Footer"/>
    </w:pPr>
    <w:r>
      <w:rPr>
        <w:noProof/>
      </w:rPr>
      <w:drawing>
        <wp:anchor distT="0" distB="0" distL="114300" distR="114300" simplePos="0" relativeHeight="251659262" behindDoc="0" locked="0" layoutInCell="1" allowOverlap="1" wp14:anchorId="788B6249" wp14:editId="75C0B9AB">
          <wp:simplePos x="0" y="0"/>
          <wp:positionH relativeFrom="page">
            <wp:posOffset>7620</wp:posOffset>
          </wp:positionH>
          <wp:positionV relativeFrom="page">
            <wp:posOffset>8610600</wp:posOffset>
          </wp:positionV>
          <wp:extent cx="7757160" cy="1460500"/>
          <wp:effectExtent l="0" t="0" r="0" b="1270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RISlipSheet 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160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A77390" wp14:editId="5DCCB8BD">
              <wp:simplePos x="0" y="0"/>
              <wp:positionH relativeFrom="page">
                <wp:posOffset>-5080</wp:posOffset>
              </wp:positionH>
              <wp:positionV relativeFrom="page">
                <wp:posOffset>9495155</wp:posOffset>
              </wp:positionV>
              <wp:extent cx="7782560" cy="575945"/>
              <wp:effectExtent l="0" t="0" r="0" b="8255"/>
              <wp:wrapNone/>
              <wp:docPr id="41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256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289988" w14:textId="6E75B616" w:rsidR="003931C0" w:rsidRDefault="00DF7CF5" w:rsidP="002B5664">
                          <w:pPr>
                            <w:ind w:left="-9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Cytellix Corporation</w:t>
                          </w:r>
                          <w:r w:rsidR="003931C0" w:rsidRPr="0034253F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., 85 Argonaut, Suite 200, Aliso Viejo, CA 92656 • (949) 215-8889 •</w:t>
                          </w:r>
                          <w:r w:rsidR="00E101AC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A22EB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www.cytellix.com</w:t>
                          </w:r>
                        </w:p>
                        <w:p w14:paraId="2858A8F6" w14:textId="404B2C30" w:rsidR="003931C0" w:rsidRDefault="003931C0" w:rsidP="008D05D7">
                          <w:pPr>
                            <w:pStyle w:val="Footer"/>
                            <w:jc w:val="cen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t>-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PAGE 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B5026C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>-</w:t>
                          </w:r>
                        </w:p>
                        <w:p w14:paraId="4996E2AD" w14:textId="77777777" w:rsidR="003931C0" w:rsidRPr="00F22F4A" w:rsidRDefault="003931C0" w:rsidP="008D05D7">
                          <w:pPr>
                            <w:ind w:left="-90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A77390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margin-left:-.4pt;margin-top:747.65pt;width:612.8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" filled="f" stroked="f">
              <v:textbox>
                <w:txbxContent>
                  <w:p w14:paraId="6D289988" w14:textId="6E75B616" w:rsidR="003931C0" w:rsidRDefault="00DF7CF5" w:rsidP="002B5664">
                    <w:pPr>
                      <w:ind w:left="-9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Cytellix Corporation</w:t>
                    </w:r>
                    <w:r w:rsidR="003931C0" w:rsidRPr="0034253F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., 85 Argonaut, Suite 200, Aliso Viejo, CA 92656 • (949) 215-8889 •</w:t>
                    </w:r>
                    <w:r w:rsidR="00E101AC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3A22EB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www.cytellix.com</w:t>
                    </w:r>
                  </w:p>
                  <w:p w14:paraId="2858A8F6" w14:textId="404B2C30" w:rsidR="003931C0" w:rsidRDefault="003931C0" w:rsidP="008D05D7">
                    <w:pPr>
                      <w:pStyle w:val="Footer"/>
                      <w:jc w:val="cen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t>-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PAGE 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B5026C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>-</w:t>
                    </w:r>
                  </w:p>
                  <w:p w14:paraId="4996E2AD" w14:textId="77777777" w:rsidR="003931C0" w:rsidRPr="00F22F4A" w:rsidRDefault="003931C0" w:rsidP="008D05D7">
                    <w:pPr>
                      <w:ind w:left="-90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B8028" w14:textId="77777777" w:rsidR="009A14F3" w:rsidRDefault="009A14F3" w:rsidP="00AC26BD">
      <w:r>
        <w:separator/>
      </w:r>
    </w:p>
  </w:footnote>
  <w:footnote w:type="continuationSeparator" w:id="0">
    <w:p w14:paraId="30D617F1" w14:textId="77777777" w:rsidR="009A14F3" w:rsidRDefault="009A14F3" w:rsidP="00AC2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76661" w14:textId="295E76E6" w:rsidR="003931C0" w:rsidRDefault="00F17113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3CCE8EB" wp14:editId="0026BE80">
          <wp:simplePos x="0" y="0"/>
          <wp:positionH relativeFrom="page">
            <wp:posOffset>5638800</wp:posOffset>
          </wp:positionH>
          <wp:positionV relativeFrom="page">
            <wp:posOffset>85726</wp:posOffset>
          </wp:positionV>
          <wp:extent cx="1676400" cy="800100"/>
          <wp:effectExtent l="0" t="0" r="0" b="0"/>
          <wp:wrapThrough wrapText="bothSides">
            <wp:wrapPolygon edited="0">
              <wp:start x="9818" y="1029"/>
              <wp:lineTo x="7118" y="4629"/>
              <wp:lineTo x="1718" y="10286"/>
              <wp:lineTo x="982" y="14400"/>
              <wp:lineTo x="2945" y="18514"/>
              <wp:lineTo x="18409" y="18514"/>
              <wp:lineTo x="19145" y="21086"/>
              <wp:lineTo x="20373" y="21086"/>
              <wp:lineTo x="19882" y="13886"/>
              <wp:lineTo x="19145" y="11314"/>
              <wp:lineTo x="17182" y="9771"/>
              <wp:lineTo x="12273" y="1029"/>
              <wp:lineTo x="9818" y="1029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tellix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497C9B51" wp14:editId="28042E6C">
          <wp:simplePos x="0" y="0"/>
          <wp:positionH relativeFrom="page">
            <wp:posOffset>238125</wp:posOffset>
          </wp:positionH>
          <wp:positionV relativeFrom="page">
            <wp:posOffset>161925</wp:posOffset>
          </wp:positionV>
          <wp:extent cx="2096135" cy="1066800"/>
          <wp:effectExtent l="0" t="0" r="0" b="0"/>
          <wp:wrapThrough wrapText="bothSides">
            <wp:wrapPolygon edited="0">
              <wp:start x="589" y="0"/>
              <wp:lineTo x="0" y="5400"/>
              <wp:lineTo x="0" y="7714"/>
              <wp:lineTo x="5104" y="12343"/>
              <wp:lineTo x="1374" y="12343"/>
              <wp:lineTo x="785" y="13114"/>
              <wp:lineTo x="785" y="19671"/>
              <wp:lineTo x="1374" y="21214"/>
              <wp:lineTo x="1767" y="21214"/>
              <wp:lineTo x="21397" y="21214"/>
              <wp:lineTo x="21397" y="18900"/>
              <wp:lineTo x="12563" y="17357"/>
              <wp:lineTo x="13349" y="13886"/>
              <wp:lineTo x="12760" y="12343"/>
              <wp:lineTo x="7656" y="6171"/>
              <wp:lineTo x="8048" y="4629"/>
              <wp:lineTo x="5104" y="1157"/>
              <wp:lineTo x="1963" y="0"/>
              <wp:lineTo x="589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RI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13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1C0">
      <w:rPr>
        <w:noProof/>
      </w:rPr>
      <w:drawing>
        <wp:anchor distT="0" distB="0" distL="114300" distR="114300" simplePos="0" relativeHeight="251655680" behindDoc="0" locked="0" layoutInCell="1" allowOverlap="1" wp14:anchorId="2FA75085" wp14:editId="7A88A04A">
          <wp:simplePos x="0" y="0"/>
          <wp:positionH relativeFrom="page">
            <wp:posOffset>-5080</wp:posOffset>
          </wp:positionH>
          <wp:positionV relativeFrom="page">
            <wp:posOffset>12699</wp:posOffset>
          </wp:positionV>
          <wp:extent cx="7782560" cy="10071795"/>
          <wp:effectExtent l="0" t="0" r="0" b="1206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RISlipSheet 6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560" cy="1007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562D8"/>
    <w:multiLevelType w:val="multilevel"/>
    <w:tmpl w:val="7D6C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11B08"/>
    <w:multiLevelType w:val="hybridMultilevel"/>
    <w:tmpl w:val="5C00F03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F0112"/>
    <w:multiLevelType w:val="hybridMultilevel"/>
    <w:tmpl w:val="6BF06C5A"/>
    <w:lvl w:ilvl="0" w:tplc="A6EE6D2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color w:val="263B86" w:themeColor="tex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75F1D"/>
    <w:multiLevelType w:val="hybridMultilevel"/>
    <w:tmpl w:val="3A149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3775B"/>
    <w:multiLevelType w:val="hybridMultilevel"/>
    <w:tmpl w:val="3C88AFF2"/>
    <w:lvl w:ilvl="0" w:tplc="D6006048">
      <w:start w:val="1"/>
      <w:numFmt w:val="bullet"/>
      <w:lvlText w:val="•"/>
      <w:lvlJc w:val="left"/>
      <w:pPr>
        <w:ind w:left="833" w:hanging="360"/>
      </w:pPr>
      <w:rPr>
        <w:rFonts w:ascii="Arial" w:eastAsia="Arial" w:hAnsi="Arial" w:hint="default"/>
        <w:color w:val="00539B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6CEC7293"/>
    <w:multiLevelType w:val="hybridMultilevel"/>
    <w:tmpl w:val="A992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1A149B"/>
    <w:rsid w:val="00003CC7"/>
    <w:rsid w:val="000108F2"/>
    <w:rsid w:val="00021645"/>
    <w:rsid w:val="000263BB"/>
    <w:rsid w:val="00040308"/>
    <w:rsid w:val="0004118E"/>
    <w:rsid w:val="00045964"/>
    <w:rsid w:val="00053402"/>
    <w:rsid w:val="0007299C"/>
    <w:rsid w:val="000764B2"/>
    <w:rsid w:val="00076A0D"/>
    <w:rsid w:val="00093A62"/>
    <w:rsid w:val="000C0AA1"/>
    <w:rsid w:val="000D6046"/>
    <w:rsid w:val="000E2AC0"/>
    <w:rsid w:val="000E41F3"/>
    <w:rsid w:val="000F5A6F"/>
    <w:rsid w:val="00114EE2"/>
    <w:rsid w:val="00152617"/>
    <w:rsid w:val="00164538"/>
    <w:rsid w:val="001A1263"/>
    <w:rsid w:val="001A149B"/>
    <w:rsid w:val="001A58E0"/>
    <w:rsid w:val="001D6B4D"/>
    <w:rsid w:val="001F5C3A"/>
    <w:rsid w:val="002033D6"/>
    <w:rsid w:val="00203775"/>
    <w:rsid w:val="00210E2D"/>
    <w:rsid w:val="00221D64"/>
    <w:rsid w:val="00264AB9"/>
    <w:rsid w:val="002665A3"/>
    <w:rsid w:val="0027614D"/>
    <w:rsid w:val="002B5664"/>
    <w:rsid w:val="002D021B"/>
    <w:rsid w:val="002D5E54"/>
    <w:rsid w:val="002E00E1"/>
    <w:rsid w:val="00312806"/>
    <w:rsid w:val="00326A94"/>
    <w:rsid w:val="0034253F"/>
    <w:rsid w:val="003726FC"/>
    <w:rsid w:val="003931C0"/>
    <w:rsid w:val="003A22EB"/>
    <w:rsid w:val="003B7690"/>
    <w:rsid w:val="003D0530"/>
    <w:rsid w:val="003D4E98"/>
    <w:rsid w:val="003F6601"/>
    <w:rsid w:val="00400A71"/>
    <w:rsid w:val="004116D5"/>
    <w:rsid w:val="00413427"/>
    <w:rsid w:val="004269C2"/>
    <w:rsid w:val="00435A79"/>
    <w:rsid w:val="004562F6"/>
    <w:rsid w:val="00461384"/>
    <w:rsid w:val="004766FA"/>
    <w:rsid w:val="00477A4F"/>
    <w:rsid w:val="004A4B27"/>
    <w:rsid w:val="004C2B4E"/>
    <w:rsid w:val="004C2FE6"/>
    <w:rsid w:val="004C426E"/>
    <w:rsid w:val="004D0F83"/>
    <w:rsid w:val="004F5488"/>
    <w:rsid w:val="00506468"/>
    <w:rsid w:val="00531423"/>
    <w:rsid w:val="00541445"/>
    <w:rsid w:val="005658A9"/>
    <w:rsid w:val="005807D2"/>
    <w:rsid w:val="005816D9"/>
    <w:rsid w:val="005A5C99"/>
    <w:rsid w:val="005A7A08"/>
    <w:rsid w:val="005C0A1B"/>
    <w:rsid w:val="005C45C4"/>
    <w:rsid w:val="005C506C"/>
    <w:rsid w:val="005E7184"/>
    <w:rsid w:val="005F1D1C"/>
    <w:rsid w:val="00603DC2"/>
    <w:rsid w:val="0060631A"/>
    <w:rsid w:val="0061495F"/>
    <w:rsid w:val="006264D7"/>
    <w:rsid w:val="006502C2"/>
    <w:rsid w:val="00650DCC"/>
    <w:rsid w:val="006515CD"/>
    <w:rsid w:val="00673C14"/>
    <w:rsid w:val="00684A2D"/>
    <w:rsid w:val="006B2615"/>
    <w:rsid w:val="006C780C"/>
    <w:rsid w:val="006F2B56"/>
    <w:rsid w:val="006F5E9B"/>
    <w:rsid w:val="0072388D"/>
    <w:rsid w:val="00741C5D"/>
    <w:rsid w:val="00793711"/>
    <w:rsid w:val="00794998"/>
    <w:rsid w:val="00794A3D"/>
    <w:rsid w:val="00795FE7"/>
    <w:rsid w:val="007A475D"/>
    <w:rsid w:val="007B6B1E"/>
    <w:rsid w:val="007C48E3"/>
    <w:rsid w:val="007D02AC"/>
    <w:rsid w:val="007F1F2B"/>
    <w:rsid w:val="0080546F"/>
    <w:rsid w:val="008072AB"/>
    <w:rsid w:val="00832333"/>
    <w:rsid w:val="00835C3C"/>
    <w:rsid w:val="00840B5A"/>
    <w:rsid w:val="00870A97"/>
    <w:rsid w:val="00871125"/>
    <w:rsid w:val="008914FD"/>
    <w:rsid w:val="008955B7"/>
    <w:rsid w:val="008A39CC"/>
    <w:rsid w:val="008B5A90"/>
    <w:rsid w:val="008C11F5"/>
    <w:rsid w:val="008D05D7"/>
    <w:rsid w:val="008D6E16"/>
    <w:rsid w:val="008E0DB8"/>
    <w:rsid w:val="008E5A9B"/>
    <w:rsid w:val="008F7888"/>
    <w:rsid w:val="00943850"/>
    <w:rsid w:val="00955570"/>
    <w:rsid w:val="00967D33"/>
    <w:rsid w:val="009735C5"/>
    <w:rsid w:val="00980DD5"/>
    <w:rsid w:val="00997486"/>
    <w:rsid w:val="009A14F3"/>
    <w:rsid w:val="009B6A2A"/>
    <w:rsid w:val="009E307E"/>
    <w:rsid w:val="009F189C"/>
    <w:rsid w:val="00A00F36"/>
    <w:rsid w:val="00A109A1"/>
    <w:rsid w:val="00A15E24"/>
    <w:rsid w:val="00A26B24"/>
    <w:rsid w:val="00A30E9B"/>
    <w:rsid w:val="00A819F7"/>
    <w:rsid w:val="00AA0D89"/>
    <w:rsid w:val="00AC26BD"/>
    <w:rsid w:val="00AC5000"/>
    <w:rsid w:val="00AC5F46"/>
    <w:rsid w:val="00AE1AD5"/>
    <w:rsid w:val="00AF3AB8"/>
    <w:rsid w:val="00AF7381"/>
    <w:rsid w:val="00AF75ED"/>
    <w:rsid w:val="00B025A9"/>
    <w:rsid w:val="00B3286E"/>
    <w:rsid w:val="00B36125"/>
    <w:rsid w:val="00B372E8"/>
    <w:rsid w:val="00B42FA9"/>
    <w:rsid w:val="00B5026C"/>
    <w:rsid w:val="00B85798"/>
    <w:rsid w:val="00BA6B77"/>
    <w:rsid w:val="00BD0F5C"/>
    <w:rsid w:val="00BF194C"/>
    <w:rsid w:val="00BF5CF5"/>
    <w:rsid w:val="00C12359"/>
    <w:rsid w:val="00C401F5"/>
    <w:rsid w:val="00C45A0A"/>
    <w:rsid w:val="00C73293"/>
    <w:rsid w:val="00CC2F36"/>
    <w:rsid w:val="00CF2E2B"/>
    <w:rsid w:val="00D130C0"/>
    <w:rsid w:val="00D16E95"/>
    <w:rsid w:val="00D400F3"/>
    <w:rsid w:val="00D639F1"/>
    <w:rsid w:val="00D670A2"/>
    <w:rsid w:val="00D77D47"/>
    <w:rsid w:val="00D95983"/>
    <w:rsid w:val="00DB1C06"/>
    <w:rsid w:val="00DD7C1E"/>
    <w:rsid w:val="00DE2726"/>
    <w:rsid w:val="00DF7CF5"/>
    <w:rsid w:val="00E101AC"/>
    <w:rsid w:val="00E4659A"/>
    <w:rsid w:val="00E54C8C"/>
    <w:rsid w:val="00E65F0F"/>
    <w:rsid w:val="00E95934"/>
    <w:rsid w:val="00EC5298"/>
    <w:rsid w:val="00EC59F9"/>
    <w:rsid w:val="00EC7A7C"/>
    <w:rsid w:val="00ED69F7"/>
    <w:rsid w:val="00F15636"/>
    <w:rsid w:val="00F17113"/>
    <w:rsid w:val="00F20EBE"/>
    <w:rsid w:val="00F22F4A"/>
    <w:rsid w:val="00F311FF"/>
    <w:rsid w:val="00F406AB"/>
    <w:rsid w:val="00F81B9E"/>
    <w:rsid w:val="00F835FF"/>
    <w:rsid w:val="00FA4E8B"/>
    <w:rsid w:val="00FF5920"/>
    <w:rsid w:val="00FF70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78F01B"/>
  <w15:docId w15:val="{A9E63FA4-5E63-4220-A731-710D8D8A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1A58E0"/>
    <w:pPr>
      <w:widowControl w:val="0"/>
      <w:spacing w:after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C6A11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Cs/>
      <w:color w:val="FBC01E" w:themeColor="accent1"/>
      <w:sz w:val="28"/>
      <w:szCs w:val="32"/>
    </w:rPr>
  </w:style>
  <w:style w:type="paragraph" w:styleId="Heading2">
    <w:name w:val="heading 2"/>
    <w:basedOn w:val="Normal"/>
    <w:link w:val="Heading2Char"/>
    <w:rsid w:val="007A61F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FBC01E" w:themeColor="accent1"/>
      <w:sz w:val="18"/>
      <w:szCs w:val="26"/>
    </w:rPr>
  </w:style>
  <w:style w:type="paragraph" w:styleId="Heading3">
    <w:name w:val="heading 3"/>
    <w:basedOn w:val="Normal"/>
    <w:next w:val="Normal"/>
    <w:link w:val="Heading3Char"/>
    <w:rsid w:val="00DB4738"/>
    <w:pPr>
      <w:keepNext/>
      <w:keepLines/>
      <w:outlineLvl w:val="2"/>
    </w:pPr>
    <w:rPr>
      <w:rFonts w:asciiTheme="majorHAnsi" w:eastAsiaTheme="majorEastAsia" w:hAnsiTheme="majorHAnsi" w:cstheme="majorBidi"/>
      <w:bCs/>
      <w:caps/>
      <w:color w:val="FBC01E" w:themeColor="accent1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A11"/>
    <w:rPr>
      <w:rFonts w:asciiTheme="majorHAnsi" w:eastAsiaTheme="majorEastAsia" w:hAnsiTheme="majorHAnsi" w:cstheme="majorBidi"/>
      <w:bCs/>
      <w:color w:val="FBC01E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7A61FD"/>
    <w:rPr>
      <w:rFonts w:asciiTheme="majorHAnsi" w:eastAsiaTheme="majorEastAsia" w:hAnsiTheme="majorHAnsi" w:cstheme="majorBidi"/>
      <w:b/>
      <w:bCs/>
      <w:color w:val="FBC01E" w:themeColor="accent1"/>
      <w:sz w:val="18"/>
      <w:szCs w:val="26"/>
    </w:rPr>
  </w:style>
  <w:style w:type="paragraph" w:styleId="Title">
    <w:name w:val="Title"/>
    <w:basedOn w:val="Normal"/>
    <w:next w:val="Normal"/>
    <w:link w:val="TitleChar"/>
    <w:rsid w:val="00B778DC"/>
    <w:pPr>
      <w:spacing w:line="1040" w:lineRule="exact"/>
    </w:pPr>
    <w:rPr>
      <w:rFonts w:asciiTheme="majorHAnsi" w:eastAsiaTheme="majorEastAsia" w:hAnsiTheme="majorHAnsi" w:cstheme="majorBidi"/>
      <w:color w:val="FBC01E" w:themeColor="accent1"/>
      <w:sz w:val="96"/>
      <w:szCs w:val="52"/>
    </w:rPr>
  </w:style>
  <w:style w:type="character" w:customStyle="1" w:styleId="TitleChar">
    <w:name w:val="Title Char"/>
    <w:basedOn w:val="DefaultParagraphFont"/>
    <w:link w:val="Title"/>
    <w:rsid w:val="00B778DC"/>
    <w:rPr>
      <w:rFonts w:asciiTheme="majorHAnsi" w:eastAsiaTheme="majorEastAsia" w:hAnsiTheme="majorHAnsi" w:cstheme="majorBidi"/>
      <w:color w:val="FBC01E" w:themeColor="accent1"/>
      <w:sz w:val="96"/>
      <w:szCs w:val="52"/>
    </w:rPr>
  </w:style>
  <w:style w:type="paragraph" w:styleId="Subtitle">
    <w:name w:val="Subtitle"/>
    <w:basedOn w:val="Normal"/>
    <w:next w:val="Normal"/>
    <w:link w:val="SubtitleChar"/>
    <w:rsid w:val="007A61FD"/>
    <w:pPr>
      <w:numPr>
        <w:ilvl w:val="1"/>
      </w:numPr>
      <w:spacing w:line="600" w:lineRule="exact"/>
    </w:pPr>
    <w:rPr>
      <w:rFonts w:asciiTheme="majorHAnsi" w:eastAsiaTheme="majorEastAsia" w:hAnsiTheme="majorHAnsi" w:cstheme="majorBidi"/>
      <w:iCs/>
      <w:color w:val="FBC01E" w:themeColor="accent1"/>
      <w:sz w:val="54"/>
    </w:rPr>
  </w:style>
  <w:style w:type="character" w:customStyle="1" w:styleId="SubtitleChar">
    <w:name w:val="Subtitle Char"/>
    <w:basedOn w:val="DefaultParagraphFont"/>
    <w:link w:val="Subtitle"/>
    <w:rsid w:val="007A61FD"/>
    <w:rPr>
      <w:rFonts w:asciiTheme="majorHAnsi" w:eastAsiaTheme="majorEastAsia" w:hAnsiTheme="majorHAnsi" w:cstheme="majorBidi"/>
      <w:iCs/>
      <w:color w:val="FBC01E" w:themeColor="accent1"/>
      <w:sz w:val="54"/>
    </w:rPr>
  </w:style>
  <w:style w:type="character" w:customStyle="1" w:styleId="Heading3Char">
    <w:name w:val="Heading 3 Char"/>
    <w:basedOn w:val="DefaultParagraphFont"/>
    <w:link w:val="Heading3"/>
    <w:rsid w:val="00DB4738"/>
    <w:rPr>
      <w:rFonts w:asciiTheme="majorHAnsi" w:eastAsiaTheme="majorEastAsia" w:hAnsiTheme="majorHAnsi" w:cstheme="majorBidi"/>
      <w:bCs/>
      <w:caps/>
      <w:color w:val="FBC01E" w:themeColor="accent1"/>
      <w:sz w:val="16"/>
    </w:rPr>
  </w:style>
  <w:style w:type="paragraph" w:styleId="BlockText">
    <w:name w:val="Block Text"/>
    <w:basedOn w:val="Normal"/>
    <w:rsid w:val="00971C41"/>
    <w:rPr>
      <w:rFonts w:eastAsiaTheme="minorEastAsia"/>
      <w:b/>
      <w:iCs/>
      <w:color w:val="7F7F7F" w:themeColor="text1" w:themeTint="80"/>
      <w:sz w:val="18"/>
    </w:rPr>
  </w:style>
  <w:style w:type="paragraph" w:customStyle="1" w:styleId="Contact">
    <w:name w:val="Contact"/>
    <w:basedOn w:val="Normal"/>
    <w:qFormat/>
    <w:rsid w:val="00DB4738"/>
    <w:rPr>
      <w:sz w:val="16"/>
    </w:rPr>
  </w:style>
  <w:style w:type="paragraph" w:styleId="ListParagraph">
    <w:name w:val="List Paragraph"/>
    <w:basedOn w:val="Normal"/>
    <w:uiPriority w:val="34"/>
    <w:qFormat/>
    <w:rsid w:val="001A58E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F1D1C"/>
    <w:pPr>
      <w:ind w:left="7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F1D1C"/>
    <w:rPr>
      <w:rFonts w:ascii="Arial" w:eastAsia="Arial" w:hAnsi="Arial"/>
      <w:sz w:val="20"/>
      <w:szCs w:val="20"/>
    </w:rPr>
  </w:style>
  <w:style w:type="character" w:styleId="Hyperlink">
    <w:name w:val="Hyperlink"/>
    <w:basedOn w:val="DefaultParagraphFont"/>
    <w:unhideWhenUsed/>
    <w:rsid w:val="0034253F"/>
    <w:rPr>
      <w:color w:val="D2D200" w:themeColor="hyperlink"/>
      <w:u w:val="single"/>
    </w:rPr>
  </w:style>
  <w:style w:type="paragraph" w:customStyle="1" w:styleId="Default">
    <w:name w:val="Default"/>
    <w:rsid w:val="008072AB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nhideWhenUsed/>
    <w:rsid w:val="00AC26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26BD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AC2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26BD"/>
    <w:rPr>
      <w:sz w:val="22"/>
      <w:szCs w:val="22"/>
    </w:rPr>
  </w:style>
  <w:style w:type="character" w:styleId="PageNumber">
    <w:name w:val="page number"/>
    <w:basedOn w:val="DefaultParagraphFont"/>
    <w:semiHidden/>
    <w:unhideWhenUsed/>
    <w:rsid w:val="00093A62"/>
  </w:style>
  <w:style w:type="paragraph" w:styleId="BalloonText">
    <w:name w:val="Balloon Text"/>
    <w:basedOn w:val="Normal"/>
    <w:link w:val="BalloonTextChar"/>
    <w:semiHidden/>
    <w:unhideWhenUsed/>
    <w:rsid w:val="00FF5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592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F59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5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59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5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5920"/>
    <w:rPr>
      <w:b/>
      <w:bCs/>
      <w:sz w:val="20"/>
      <w:szCs w:val="20"/>
    </w:rPr>
  </w:style>
  <w:style w:type="paragraph" w:styleId="Revision">
    <w:name w:val="Revision"/>
    <w:hidden/>
    <w:semiHidden/>
    <w:rsid w:val="00FF5920"/>
    <w:pPr>
      <w:spacing w:after="0"/>
    </w:pPr>
    <w:rPr>
      <w:sz w:val="22"/>
      <w:szCs w:val="22"/>
    </w:rPr>
  </w:style>
  <w:style w:type="character" w:customStyle="1" w:styleId="A2">
    <w:name w:val="A2"/>
    <w:uiPriority w:val="99"/>
    <w:rsid w:val="002033D6"/>
    <w:rPr>
      <w:rFonts w:cs="Calibri"/>
      <w:b/>
      <w:bCs/>
      <w:color w:val="525249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9F189C"/>
    <w:pPr>
      <w:spacing w:line="241" w:lineRule="atLeast"/>
    </w:pPr>
    <w:rPr>
      <w:rFonts w:ascii="Calibri" w:hAnsi="Calibri" w:cstheme="minorBidi"/>
      <w:color w:val="auto"/>
    </w:rPr>
  </w:style>
  <w:style w:type="character" w:customStyle="1" w:styleId="A4">
    <w:name w:val="A4"/>
    <w:uiPriority w:val="99"/>
    <w:rsid w:val="009F189C"/>
    <w:rPr>
      <w:rFonts w:cs="Calibri"/>
      <w:b/>
      <w:bCs/>
      <w:color w:val="211D1E"/>
      <w:sz w:val="18"/>
      <w:szCs w:val="18"/>
    </w:rPr>
  </w:style>
  <w:style w:type="table" w:styleId="TableGrid">
    <w:name w:val="Table Grid"/>
    <w:basedOn w:val="TableNormal"/>
    <w:rsid w:val="00E54C8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65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0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AE9E9"/>
                                    <w:left w:val="none" w:sz="0" w:space="0" w:color="EAE9E9"/>
                                    <w:bottom w:val="single" w:sz="2" w:space="4" w:color="EAE9E9"/>
                                    <w:right w:val="none" w:sz="0" w:space="0" w:color="EAE9E9"/>
                                  </w:divBdr>
                                  <w:divsChild>
                                    <w:div w:id="1811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ytellix.com/webinarregistratio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ata Sheet Brochure">
  <a:themeElements>
    <a:clrScheme name="Expo">
      <a:dk1>
        <a:sysClr val="windowText" lastClr="000000"/>
      </a:dk1>
      <a:lt1>
        <a:sysClr val="window" lastClr="FFFFFF"/>
      </a:lt1>
      <a:dk2>
        <a:srgbClr val="263B86"/>
      </a:dk2>
      <a:lt2>
        <a:srgbClr val="76B6F2"/>
      </a:lt2>
      <a:accent1>
        <a:srgbClr val="FBC01E"/>
      </a:accent1>
      <a:accent2>
        <a:srgbClr val="EFE1A2"/>
      </a:accent2>
      <a:accent3>
        <a:srgbClr val="FA8716"/>
      </a:accent3>
      <a:accent4>
        <a:srgbClr val="BE0204"/>
      </a:accent4>
      <a:accent5>
        <a:srgbClr val="640F10"/>
      </a:accent5>
      <a:accent6>
        <a:srgbClr val="7E13E3"/>
      </a:accent6>
      <a:hlink>
        <a:srgbClr val="D2D200"/>
      </a:hlink>
      <a:folHlink>
        <a:srgbClr val="D0B9F8"/>
      </a:folHlink>
    </a:clrScheme>
    <a:fontScheme name="Data Sheet Brochure">
      <a:majorFont>
        <a:latin typeface="Corbel"/>
        <a:ea typeface=""/>
        <a:cs typeface=""/>
        <a:font script="Jpan" typeface="メイリオ"/>
      </a:majorFont>
      <a:minorFont>
        <a:latin typeface="Corbel"/>
        <a:ea typeface=""/>
        <a:cs typeface=""/>
        <a:font script="Jpan" typeface="メイリオ"/>
      </a:minorFont>
    </a:fontScheme>
    <a:fmtScheme name="Data Sheet Brochur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8F375265A644BB83FFECCE57E4BAE" ma:contentTypeVersion="0" ma:contentTypeDescription="Create a new document." ma:contentTypeScope="" ma:versionID="fd057c99e72697e4aa44f871944722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6097B-78B8-42C5-BF4E-814200022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D64636-5CA5-4D38-A50C-3D46BDDA9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53011-F1AF-4671-8194-4CD771274D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CE59D-6586-4928-9589-24F3CBE9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Ernest Hernandez</dc:creator>
  <cp:lastModifiedBy>Trenelle Lyiscott</cp:lastModifiedBy>
  <cp:revision>5</cp:revision>
  <cp:lastPrinted>2020-02-06T19:01:00Z</cp:lastPrinted>
  <dcterms:created xsi:type="dcterms:W3CDTF">2020-02-06T19:02:00Z</dcterms:created>
  <dcterms:modified xsi:type="dcterms:W3CDTF">2020-02-06T19:19:00Z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0x010100A228F375265A644BB83FFECCE57E4BAE</vt:lpwstr>
  </property>
</Properties>
</file>